
<file path=[Content_Types].xml><?xml version="1.0" encoding="utf-8"?>
<Types xmlns="http://schemas.openxmlformats.org/package/2006/content-types">
  <Default ContentType="image/gif" Extension="gif"/>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Pr>
        <w:drawing>
          <wp:inline distB="114300" distT="114300" distL="114300" distR="114300">
            <wp:extent cx="956752" cy="1071563"/>
            <wp:effectExtent b="0" l="0" r="0" t="0"/>
            <wp:docPr id="1" name="image1.gif"/>
            <a:graphic>
              <a:graphicData uri="http://schemas.openxmlformats.org/drawingml/2006/picture">
                <pic:pic>
                  <pic:nvPicPr>
                    <pic:cNvPr id="0" name="image1.gif"/>
                    <pic:cNvPicPr preferRelativeResize="0"/>
                  </pic:nvPicPr>
                  <pic:blipFill>
                    <a:blip r:embed="rId6"/>
                    <a:srcRect b="0" l="0" r="0" t="0"/>
                    <a:stretch>
                      <a:fillRect/>
                    </a:stretch>
                  </pic:blipFill>
                  <pic:spPr>
                    <a:xfrm>
                      <a:off x="0" y="0"/>
                      <a:ext cx="956752" cy="10715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b w:val="1"/>
          <w:bCs w:val="1"/>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MDMLG Membership Services Annual Report - 2025-2026</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Our current membership is 50</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bCs w:val="1"/>
          <w:rtl w:val="0"/>
        </w:rPr>
        <w:t xml:space="preserve">Regular</w:t>
      </w:r>
      <w:r w:rsidDel="00000000" w:rsidR="00000000" w:rsidRPr="00000000">
        <w:rPr>
          <w:rtl w:val="0"/>
        </w:rPr>
        <w:t xml:space="preserve">:   33</w:t>
      </w:r>
    </w:p>
    <w:p w:rsidR="00000000" w:rsidDel="00000000" w:rsidP="00000000" w:rsidRDefault="00000000" w:rsidRPr="00000000" w14:paraId="00000008">
      <w:pPr>
        <w:rPr/>
      </w:pPr>
      <w:r w:rsidDel="00000000" w:rsidR="00000000" w:rsidRPr="00000000">
        <w:rPr>
          <w:b w:val="1"/>
          <w:bCs w:val="1"/>
          <w:rtl w:val="0"/>
        </w:rPr>
        <w:t xml:space="preserve">Institutional</w:t>
      </w:r>
      <w:r w:rsidDel="00000000" w:rsidR="00000000" w:rsidRPr="00000000">
        <w:rPr>
          <w:rtl w:val="0"/>
        </w:rPr>
        <w:t xml:space="preserve">: 4</w:t>
      </w:r>
    </w:p>
    <w:p w:rsidR="00000000" w:rsidDel="00000000" w:rsidP="00000000" w:rsidRDefault="00000000" w:rsidRPr="00000000" w14:paraId="00000009">
      <w:pPr>
        <w:rPr/>
      </w:pPr>
      <w:r w:rsidDel="00000000" w:rsidR="00000000" w:rsidRPr="00000000">
        <w:rPr>
          <w:b w:val="1"/>
          <w:bCs w:val="1"/>
          <w:rtl w:val="0"/>
        </w:rPr>
        <w:t xml:space="preserve">Emeritus</w:t>
      </w:r>
      <w:r w:rsidDel="00000000" w:rsidR="00000000" w:rsidRPr="00000000">
        <w:rPr>
          <w:rtl w:val="0"/>
        </w:rPr>
        <w:t xml:space="preserve">: 5</w:t>
      </w:r>
    </w:p>
    <w:p w:rsidR="00000000" w:rsidDel="00000000" w:rsidP="00000000" w:rsidRDefault="00000000" w:rsidRPr="00000000" w14:paraId="0000000A">
      <w:pPr>
        <w:rPr/>
      </w:pPr>
      <w:r w:rsidDel="00000000" w:rsidR="00000000" w:rsidRPr="00000000">
        <w:rPr>
          <w:b w:val="1"/>
          <w:bCs w:val="1"/>
          <w:rtl w:val="0"/>
        </w:rPr>
        <w:t xml:space="preserve">Student:</w:t>
      </w:r>
      <w:r w:rsidDel="00000000" w:rsidR="00000000" w:rsidRPr="00000000">
        <w:rPr>
          <w:rtl w:val="0"/>
        </w:rPr>
        <w:t xml:space="preserve">  8</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bCs w:val="1"/>
        </w:rPr>
      </w:pPr>
      <w:r w:rsidDel="00000000" w:rsidR="00000000" w:rsidRPr="00000000">
        <w:rPr>
          <w:b w:val="1"/>
          <w:bCs w:val="1"/>
          <w:rtl w:val="0"/>
        </w:rPr>
        <w:t xml:space="preserve">2024-2025 comparisons: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Our Membership was 59:</w:t>
      </w:r>
      <w:r w:rsidDel="00000000" w:rsidR="00000000" w:rsidRPr="00000000">
        <w:rPr>
          <w:rtl w:val="0"/>
        </w:rPr>
      </w:r>
    </w:p>
    <w:p w:rsidR="00000000" w:rsidDel="00000000" w:rsidP="00000000" w:rsidRDefault="00000000" w:rsidRPr="00000000" w14:paraId="0000000F">
      <w:pPr>
        <w:numPr>
          <w:ilvl w:val="0"/>
          <w:numId w:val="1"/>
        </w:numPr>
        <w:ind w:left="720" w:hanging="360"/>
      </w:pPr>
      <w:r w:rsidDel="00000000" w:rsidR="00000000" w:rsidRPr="00000000">
        <w:rPr>
          <w:rtl w:val="0"/>
        </w:rPr>
        <w:t xml:space="preserve">Regular membership remained the same: 33</w:t>
      </w:r>
    </w:p>
    <w:p w:rsidR="00000000" w:rsidDel="00000000" w:rsidP="00000000" w:rsidRDefault="00000000" w:rsidRPr="00000000" w14:paraId="00000010">
      <w:pPr>
        <w:numPr>
          <w:ilvl w:val="0"/>
          <w:numId w:val="1"/>
        </w:numPr>
        <w:ind w:left="720" w:hanging="360"/>
      </w:pPr>
      <w:r w:rsidDel="00000000" w:rsidR="00000000" w:rsidRPr="00000000">
        <w:rPr>
          <w:rtl w:val="0"/>
        </w:rPr>
        <w:t xml:space="preserve">Institutional was 7- decreased by 3 </w:t>
      </w:r>
    </w:p>
    <w:p w:rsidR="00000000" w:rsidDel="00000000" w:rsidP="00000000" w:rsidRDefault="00000000" w:rsidRPr="00000000" w14:paraId="00000011">
      <w:pPr>
        <w:numPr>
          <w:ilvl w:val="0"/>
          <w:numId w:val="1"/>
        </w:numPr>
        <w:ind w:left="720" w:hanging="360"/>
      </w:pPr>
      <w:r w:rsidDel="00000000" w:rsidR="00000000" w:rsidRPr="00000000">
        <w:rPr>
          <w:rtl w:val="0"/>
        </w:rPr>
        <w:t xml:space="preserve">Emeritus was 7- decreased by 2</w:t>
      </w:r>
    </w:p>
    <w:p w:rsidR="00000000" w:rsidDel="00000000" w:rsidP="00000000" w:rsidRDefault="00000000" w:rsidRPr="00000000" w14:paraId="00000012">
      <w:pPr>
        <w:numPr>
          <w:ilvl w:val="0"/>
          <w:numId w:val="1"/>
        </w:numPr>
        <w:ind w:left="720" w:hanging="360"/>
      </w:pPr>
      <w:r w:rsidDel="00000000" w:rsidR="00000000" w:rsidRPr="00000000">
        <w:rPr>
          <w:rtl w:val="0"/>
        </w:rPr>
        <w:t xml:space="preserve">Student was 12 - decreased by 4</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color w:val="9900ff"/>
        </w:rPr>
      </w:pPr>
      <w:r w:rsidDel="00000000" w:rsidR="00000000" w:rsidRPr="00000000">
        <w:rPr>
          <w:rtl w:val="0"/>
        </w:rPr>
        <w:t xml:space="preserve">The annual MDMLG membership directory was published on the website by the first business meeting of the fiscal year.  Any additional updates and edits for the directory were sent to our Webmaster. </w:t>
      </w:r>
      <w:r w:rsidDel="00000000" w:rsidR="00000000" w:rsidRPr="00000000">
        <w:rPr>
          <w:rtl w:val="0"/>
        </w:rPr>
      </w:r>
    </w:p>
    <w:p w:rsidR="00000000" w:rsidDel="00000000" w:rsidP="00000000" w:rsidRDefault="00000000" w:rsidRPr="00000000" w14:paraId="00000015">
      <w:pPr>
        <w:rPr>
          <w:color w:val="9900ff"/>
        </w:rPr>
      </w:pPr>
      <w:r w:rsidDel="00000000" w:rsidR="00000000" w:rsidRPr="00000000">
        <w:rPr>
          <w:rtl w:val="0"/>
        </w:rPr>
      </w:r>
    </w:p>
    <w:p w:rsidR="00000000" w:rsidDel="00000000" w:rsidP="00000000" w:rsidRDefault="00000000" w:rsidRPr="00000000" w14:paraId="00000016">
      <w:pPr>
        <w:rPr>
          <w:b w:val="1"/>
          <w:bCs w:val="1"/>
        </w:rPr>
      </w:pPr>
      <w:r w:rsidDel="00000000" w:rsidR="00000000" w:rsidRPr="00000000">
        <w:rPr>
          <w:b w:val="1"/>
          <w:bCs w:val="1"/>
          <w:rtl w:val="0"/>
        </w:rPr>
        <w:t xml:space="preserve">MDMLG Annual Membership Renewal campaign</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The MDMLG Annual Membership Renewal campaign was in August, 2025. The renewal form was posted to the website; payments were with Paypal or check.  A follow up reminder was sent in September. Finally, email reminders (with some responses!) were sent to members who had not yet renewed their membership.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bCs w:val="1"/>
        </w:rPr>
      </w:pPr>
      <w:r w:rsidDel="00000000" w:rsidR="00000000" w:rsidRPr="00000000">
        <w:rPr>
          <w:rtl w:val="0"/>
        </w:rPr>
      </w:r>
    </w:p>
    <w:p w:rsidR="00000000" w:rsidDel="00000000" w:rsidP="00000000" w:rsidRDefault="00000000" w:rsidRPr="00000000" w14:paraId="0000001B">
      <w:pPr>
        <w:rPr>
          <w:b w:val="1"/>
          <w:bCs w:val="1"/>
        </w:rPr>
      </w:pP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rtl w:val="0"/>
        </w:rPr>
      </w:r>
    </w:p>
    <w:p w:rsidR="00000000" w:rsidDel="00000000" w:rsidP="00000000" w:rsidRDefault="00000000" w:rsidRPr="00000000" w14:paraId="0000001D">
      <w:pPr>
        <w:rPr>
          <w:b w:val="1"/>
          <w:bCs w:val="1"/>
        </w:rPr>
      </w:pPr>
      <w:r w:rsidDel="00000000" w:rsidR="00000000" w:rsidRPr="00000000">
        <w:rPr>
          <w:rtl w:val="0"/>
        </w:rPr>
      </w:r>
    </w:p>
    <w:p w:rsidR="00000000" w:rsidDel="00000000" w:rsidP="00000000" w:rsidRDefault="00000000" w:rsidRPr="00000000" w14:paraId="0000001E">
      <w:pPr>
        <w:rPr>
          <w:b w:val="1"/>
          <w:bCs w:val="1"/>
        </w:rPr>
      </w:pP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rtl w:val="0"/>
        </w:rPr>
      </w:r>
    </w:p>
    <w:p w:rsidR="00000000" w:rsidDel="00000000" w:rsidP="00000000" w:rsidRDefault="00000000" w:rsidRPr="00000000" w14:paraId="00000020">
      <w:pPr>
        <w:rPr>
          <w:b w:val="1"/>
          <w:bCs w:val="1"/>
        </w:rPr>
      </w:pPr>
      <w:r w:rsidDel="00000000" w:rsidR="00000000" w:rsidRPr="00000000">
        <w:rPr>
          <w:rtl w:val="0"/>
        </w:rPr>
      </w:r>
    </w:p>
    <w:p w:rsidR="00000000" w:rsidDel="00000000" w:rsidP="00000000" w:rsidRDefault="00000000" w:rsidRPr="00000000" w14:paraId="00000021">
      <w:pPr>
        <w:rPr>
          <w:b w:val="1"/>
          <w:bCs w:val="1"/>
        </w:rPr>
      </w:pPr>
      <w:r w:rsidDel="00000000" w:rsidR="00000000" w:rsidRPr="00000000">
        <w:rPr>
          <w:rtl w:val="0"/>
        </w:rPr>
      </w:r>
    </w:p>
    <w:p w:rsidR="00000000" w:rsidDel="00000000" w:rsidP="00000000" w:rsidRDefault="00000000" w:rsidRPr="00000000" w14:paraId="00000022">
      <w:pPr>
        <w:rPr>
          <w:b w:val="1"/>
          <w:bCs w:val="1"/>
        </w:rPr>
      </w:pPr>
      <w:r w:rsidDel="00000000" w:rsidR="00000000" w:rsidRPr="00000000">
        <w:rPr>
          <w:rtl w:val="0"/>
        </w:rPr>
      </w:r>
    </w:p>
    <w:p w:rsidR="00000000" w:rsidDel="00000000" w:rsidP="00000000" w:rsidRDefault="00000000" w:rsidRPr="00000000" w14:paraId="00000023">
      <w:pPr>
        <w:rPr>
          <w:b w:val="1"/>
          <w:bCs w:val="1"/>
        </w:rPr>
      </w:pPr>
      <w:r w:rsidDel="00000000" w:rsidR="00000000" w:rsidRPr="00000000">
        <w:rPr>
          <w:b w:val="1"/>
          <w:bCs w:val="1"/>
          <w:rtl w:val="0"/>
        </w:rPr>
        <w:t xml:space="preserve">Membership dues chart</w:t>
      </w:r>
    </w:p>
    <w:p w:rsidR="00000000" w:rsidDel="00000000" w:rsidP="00000000" w:rsidRDefault="00000000" w:rsidRPr="00000000" w14:paraId="00000024">
      <w:pPr>
        <w:rPr/>
      </w:pPr>
      <w:r w:rsidDel="00000000" w:rsidR="00000000" w:rsidRPr="00000000">
        <w:rPr>
          <w:rtl w:val="0"/>
        </w:rPr>
      </w:r>
    </w:p>
    <w:tbl>
      <w:tblPr>
        <w:tblStyle w:val="Table1"/>
        <w:tblW w:w="86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55"/>
        <w:gridCol w:w="1395"/>
        <w:gridCol w:w="1155"/>
        <w:gridCol w:w="1875"/>
        <w:gridCol w:w="1830"/>
        <w:tblGridChange w:id="0">
          <w:tblGrid>
            <w:gridCol w:w="2355"/>
            <w:gridCol w:w="1395"/>
            <w:gridCol w:w="1155"/>
            <w:gridCol w:w="1875"/>
            <w:gridCol w:w="1830"/>
          </w:tblGrid>
        </w:tblGridChange>
      </w:tblGrid>
      <w:tr>
        <w:trPr>
          <w:cantSplit w:val="0"/>
          <w:trHeight w:val="5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b w:val="1"/>
                <w:bCs w:val="1"/>
              </w:rPr>
            </w:pPr>
            <w:r w:rsidDel="00000000" w:rsidR="00000000" w:rsidRPr="00000000">
              <w:rPr>
                <w:b w:val="1"/>
                <w:bCs w:val="1"/>
                <w:rtl w:val="0"/>
              </w:rPr>
              <w:t xml:space="preserve">Membership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b w:val="1"/>
                <w:bCs w:val="1"/>
              </w:rPr>
            </w:pPr>
            <w:r w:rsidDel="00000000" w:rsidR="00000000" w:rsidRPr="00000000">
              <w:rPr>
                <w:b w:val="1"/>
                <w:bCs w:val="1"/>
                <w:rtl w:val="0"/>
              </w:rPr>
              <w:t xml:space="preserve">No. of Members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b w:val="1"/>
                <w:bCs w:val="1"/>
              </w:rPr>
            </w:pPr>
            <w:r w:rsidDel="00000000" w:rsidR="00000000" w:rsidRPr="00000000">
              <w:rPr>
                <w:b w:val="1"/>
                <w:bCs w:val="1"/>
                <w:rtl w:val="0"/>
              </w:rPr>
              <w:t xml:space="preserve">Dues Amount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b w:val="1"/>
                <w:bCs w:val="1"/>
              </w:rPr>
            </w:pPr>
            <w:r w:rsidDel="00000000" w:rsidR="00000000" w:rsidRPr="00000000">
              <w:rPr>
                <w:b w:val="1"/>
                <w:bCs w:val="1"/>
                <w:rtl w:val="0"/>
              </w:rPr>
              <w:t xml:space="preserve">Sub 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b w:val="1"/>
                <w:bCs w:val="1"/>
              </w:rPr>
            </w:pPr>
            <w:r w:rsidDel="00000000" w:rsidR="00000000" w:rsidRPr="00000000">
              <w:rPr>
                <w:b w:val="1"/>
                <w:bCs w:val="1"/>
                <w:rtl w:val="0"/>
              </w:rPr>
              <w:t xml:space="preserve">All Membership total</w:t>
            </w:r>
          </w:p>
        </w:tc>
      </w:tr>
      <w:tr>
        <w:trPr>
          <w:cantSplit w:val="0"/>
          <w:trHeight w:val="5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pPr>
            <w:r w:rsidDel="00000000" w:rsidR="00000000" w:rsidRPr="00000000">
              <w:rPr>
                <w:rtl w:val="0"/>
              </w:rPr>
              <w:t xml:space="preserve">Regular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pPr>
            <w:r w:rsidDel="00000000" w:rsidR="00000000" w:rsidRPr="00000000">
              <w:rPr>
                <w:rtl w:val="0"/>
              </w:rPr>
              <w:t xml:space="preserve">33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pPr>
            <w:r w:rsidDel="00000000" w:rsidR="00000000" w:rsidRPr="00000000">
              <w:rPr>
                <w:rtl w:val="0"/>
              </w:rPr>
              <w:t xml:space="preserve">$35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pPr>
            <w:r w:rsidDel="00000000" w:rsidR="00000000" w:rsidRPr="00000000">
              <w:rPr>
                <w:rtl w:val="0"/>
              </w:rPr>
              <w:t xml:space="preserve">$1,155</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pPr>
            <w:r w:rsidDel="00000000" w:rsidR="00000000" w:rsidRPr="00000000">
              <w:rPr>
                <w:rtl w:val="0"/>
              </w:rPr>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pPr>
            <w:r w:rsidDel="00000000" w:rsidR="00000000" w:rsidRPr="00000000">
              <w:rPr>
                <w:rtl w:val="0"/>
              </w:rPr>
              <w:t xml:space="preserve">Institutional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pPr>
            <w:r w:rsidDel="00000000" w:rsidR="00000000" w:rsidRPr="00000000">
              <w:rPr>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pPr>
            <w:r w:rsidDel="00000000" w:rsidR="00000000" w:rsidRPr="00000000">
              <w:rPr>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pPr>
            <w:r w:rsidDel="00000000" w:rsidR="00000000" w:rsidRPr="00000000">
              <w:rPr>
                <w:rtl w:val="0"/>
              </w:rPr>
              <w:t xml:space="preserve">$200</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pPr>
            <w:r w:rsidDel="00000000" w:rsidR="00000000" w:rsidRPr="00000000">
              <w:rPr>
                <w:rtl w:val="0"/>
              </w:rPr>
              <w:t xml:space="preserve">Student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pPr>
            <w:r w:rsidDel="00000000" w:rsidR="00000000" w:rsidRPr="00000000">
              <w:rPr>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pPr>
            <w:r w:rsidDel="00000000" w:rsidR="00000000" w:rsidRPr="00000000">
              <w:rPr>
                <w:rtl w:val="0"/>
              </w:rPr>
              <w:t xml:space="preserve">$0</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pPr>
            <w:r w:rsidDel="00000000" w:rsidR="00000000" w:rsidRPr="00000000">
              <w:rPr>
                <w:rtl w:val="0"/>
              </w:rPr>
              <w:t xml:space="preserve">Emeritus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pPr>
            <w:r w:rsidDel="00000000" w:rsidR="00000000" w:rsidRPr="00000000">
              <w:rPr>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pPr>
            <w:r w:rsidDel="00000000" w:rsidR="00000000" w:rsidRPr="00000000">
              <w:rPr>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pPr>
            <w:r w:rsidDel="00000000" w:rsidR="00000000" w:rsidRPr="00000000">
              <w:rPr>
                <w:rtl w:val="0"/>
              </w:rPr>
              <w:t xml:space="preserve">$75</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b w:val="1"/>
                <w:bCs w:val="1"/>
              </w:rPr>
            </w:pPr>
            <w:r w:rsidDel="00000000" w:rsidR="00000000" w:rsidRPr="00000000">
              <w:rPr>
                <w:rtl w:val="0"/>
              </w:rPr>
            </w:r>
          </w:p>
        </w:tc>
      </w:tr>
      <w:tr>
        <w:trPr>
          <w:cantSplit w:val="0"/>
          <w:trHeight w:val="480" w:hRule="atLeast"/>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b w:val="1"/>
                <w:bCs w:val="1"/>
              </w:rPr>
            </w:pPr>
            <w:r w:rsidDel="00000000" w:rsidR="00000000" w:rsidRPr="00000000">
              <w:rPr>
                <w:b w:val="1"/>
                <w:bCs w:val="1"/>
                <w:rtl w:val="0"/>
              </w:rPr>
              <w:t xml:space="preserve">$1,430</w:t>
            </w:r>
          </w:p>
        </w:tc>
      </w:tr>
    </w:tbl>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Respectively submitted by Carla Brooks, Membership Services</w:t>
      </w:r>
    </w:p>
    <w:p w:rsidR="00000000" w:rsidDel="00000000" w:rsidP="00000000" w:rsidRDefault="00000000" w:rsidRPr="00000000" w14:paraId="00000045">
      <w:pPr>
        <w:rPr/>
      </w:pPr>
      <w:r w:rsidDel="00000000" w:rsidR="00000000" w:rsidRPr="00000000">
        <w:rPr>
          <w:rtl w:val="0"/>
        </w:rPr>
        <w:t xml:space="preserve">June 16, 2026</w:t>
      </w:r>
    </w:p>
    <w:p w:rsidR="00000000" w:rsidDel="00000000" w:rsidP="00000000" w:rsidRDefault="00000000" w:rsidRPr="00000000" w14:paraId="0000004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